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20A1C" w:rsidR="00827106" w:rsidP="00A836EB" w:rsidRDefault="00551B54" w14:paraId="bf2d039" w14:textId="bf2d039">
      <w:pPr>
        <w:jc w:val="right"/>
        <w15:collapsed w:val="false"/>
        <w:rPr>
          <w:lang w:val="hr-HR"/>
        </w:rPr>
      </w:pPr>
      <w:bookmarkStart w:name="_GoBack" w:id="0"/>
      <w:bookmarkEnd w:id="0"/>
      <w:r w:rsidRPr="00020A1C">
        <w:rPr>
          <w:lang w:val="hr-HR"/>
        </w:rPr>
        <w:t xml:space="preserve">Posl. br. </w:t>
      </w:r>
      <w:r w:rsidRPr="00020A1C" w:rsidR="00007373">
        <w:rPr>
          <w:lang w:val="hr-HR"/>
        </w:rPr>
        <w:t>1</w:t>
      </w:r>
      <w:r w:rsidRPr="00020A1C">
        <w:rPr>
          <w:lang w:val="hr-HR"/>
        </w:rPr>
        <w:t xml:space="preserve"> St</w:t>
      </w:r>
      <w:r w:rsidRPr="00020A1C" w:rsidR="004212E0">
        <w:rPr>
          <w:lang w:val="hr-HR"/>
        </w:rPr>
        <w:t>-</w:t>
      </w:r>
      <w:r w:rsidRPr="00020A1C" w:rsidR="00C36940">
        <w:rPr>
          <w:lang w:val="hr-HR"/>
        </w:rPr>
        <w:t>153</w:t>
      </w:r>
      <w:r w:rsidRPr="00020A1C" w:rsidR="008423A3">
        <w:rPr>
          <w:lang w:val="hr-HR"/>
        </w:rPr>
        <w:t>/18</w:t>
      </w:r>
      <w:r w:rsidRPr="00020A1C" w:rsidR="00DD681E">
        <w:rPr>
          <w:lang w:val="hr-HR"/>
        </w:rPr>
        <w:t>-</w:t>
      </w:r>
      <w:r w:rsidRPr="00020A1C" w:rsidR="00C36940">
        <w:rPr>
          <w:lang w:val="hr-HR"/>
        </w:rPr>
        <w:t>58</w:t>
      </w:r>
    </w:p>
    <w:p w:rsidRPr="00020A1C" w:rsidR="006A31BA" w:rsidP="00A836EB" w:rsidRDefault="006A31BA">
      <w:pPr>
        <w:jc w:val="right"/>
        <w:rPr>
          <w:lang w:val="hr-HR"/>
        </w:rPr>
      </w:pPr>
    </w:p>
    <w:p w:rsidRPr="00020A1C" w:rsidR="00827106" w:rsidRDefault="00827106">
      <w:pPr>
        <w:jc w:val="center"/>
        <w:rPr>
          <w:lang w:val="hr-HR"/>
        </w:rPr>
      </w:pPr>
      <w:r w:rsidRPr="00020A1C">
        <w:rPr>
          <w:lang w:val="hr-HR"/>
        </w:rPr>
        <w:t xml:space="preserve">Z A P I S N I K </w:t>
      </w:r>
    </w:p>
    <w:p w:rsidRPr="00020A1C" w:rsidR="00827106" w:rsidRDefault="00827106">
      <w:pPr>
        <w:jc w:val="center"/>
        <w:rPr>
          <w:lang w:val="hr-HR"/>
        </w:rPr>
      </w:pPr>
    </w:p>
    <w:p w:rsidRPr="00020A1C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020A1C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Pr="00020A1C" w:rsidR="00BA5A1D">
        <w:rPr>
          <w:rFonts w:ascii="Times New Roman" w:hAnsi="Times New Roman" w:cs="Times New Roman"/>
          <w:sz w:val="24"/>
        </w:rPr>
        <w:t>21</w:t>
      </w:r>
      <w:r w:rsidRPr="00020A1C" w:rsidR="00DD681E">
        <w:rPr>
          <w:rFonts w:ascii="Times New Roman" w:hAnsi="Times New Roman" w:cs="Times New Roman"/>
          <w:sz w:val="24"/>
        </w:rPr>
        <w:t xml:space="preserve">. </w:t>
      </w:r>
      <w:r w:rsidRPr="00020A1C" w:rsidR="00BA5A1D">
        <w:rPr>
          <w:rFonts w:ascii="Times New Roman" w:hAnsi="Times New Roman" w:cs="Times New Roman"/>
          <w:sz w:val="24"/>
        </w:rPr>
        <w:t>listopada</w:t>
      </w:r>
      <w:r w:rsidRPr="00020A1C" w:rsidR="00BF14E8">
        <w:rPr>
          <w:rFonts w:ascii="Times New Roman" w:hAnsi="Times New Roman" w:cs="Times New Roman"/>
          <w:sz w:val="24"/>
        </w:rPr>
        <w:t xml:space="preserve"> 2020</w:t>
      </w:r>
      <w:r w:rsidRPr="00020A1C" w:rsidR="0088643C">
        <w:rPr>
          <w:rFonts w:ascii="Times New Roman" w:hAnsi="Times New Roman" w:cs="Times New Roman"/>
          <w:sz w:val="24"/>
        </w:rPr>
        <w:t>.</w:t>
      </w:r>
      <w:r w:rsidRPr="00020A1C">
        <w:rPr>
          <w:rFonts w:ascii="Times New Roman" w:hAnsi="Times New Roman" w:cs="Times New Roman"/>
          <w:sz w:val="24"/>
        </w:rPr>
        <w:t xml:space="preserve"> u stečajnom postupku nad </w:t>
      </w:r>
      <w:r w:rsidRPr="00020A1C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020A1C" w:rsidR="00C36940">
        <w:rPr>
          <w:rFonts w:ascii="Times New Roman" w:hAnsi="Times New Roman" w:cs="Times New Roman"/>
          <w:sz w:val="24"/>
        </w:rPr>
        <w:t>BELLA TOURS j.d.o.o. putnička agencija u stečaju, Zadar, Andrije Hebranga 5, OIB: 02065470670</w:t>
      </w:r>
      <w:r w:rsidRPr="00020A1C">
        <w:rPr>
          <w:rFonts w:ascii="Times New Roman" w:hAnsi="Times New Roman" w:cs="Times New Roman"/>
          <w:sz w:val="24"/>
        </w:rPr>
        <w:t xml:space="preserve">, radi </w:t>
      </w:r>
      <w:r w:rsidRPr="00020A1C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020A1C" w:rsidR="00C3224F">
        <w:rPr>
          <w:rFonts w:ascii="Times New Roman" w:hAnsi="Times New Roman" w:cs="Times New Roman"/>
          <w:sz w:val="24"/>
        </w:rPr>
        <w:t xml:space="preserve">prodajom </w:t>
      </w:r>
      <w:r w:rsidR="00020A1C">
        <w:rPr>
          <w:rFonts w:ascii="Times New Roman" w:hAnsi="Times New Roman" w:cs="Times New Roman"/>
          <w:sz w:val="24"/>
        </w:rPr>
        <w:t>pokretnine</w:t>
      </w:r>
      <w:r w:rsidRPr="00020A1C" w:rsidR="00AD685D">
        <w:rPr>
          <w:rFonts w:ascii="Times New Roman" w:hAnsi="Times New Roman" w:cs="Times New Roman"/>
          <w:sz w:val="24"/>
        </w:rPr>
        <w:t xml:space="preserve"> </w:t>
      </w:r>
      <w:r w:rsidRPr="00020A1C" w:rsidR="00336135">
        <w:rPr>
          <w:rFonts w:ascii="Times New Roman" w:hAnsi="Times New Roman" w:cs="Times New Roman"/>
          <w:sz w:val="24"/>
        </w:rPr>
        <w:t>u vlasništvu stečajnog dužnika</w:t>
      </w:r>
      <w:r w:rsidRPr="00020A1C" w:rsidR="00F06509">
        <w:rPr>
          <w:rFonts w:ascii="Times New Roman" w:hAnsi="Times New Roman" w:cs="Times New Roman"/>
          <w:sz w:val="24"/>
        </w:rPr>
        <w:t>.</w:t>
      </w:r>
      <w:r w:rsidRPr="00020A1C" w:rsidR="00DD681E">
        <w:rPr>
          <w:rFonts w:ascii="Times New Roman" w:hAnsi="Times New Roman" w:cs="Times New Roman"/>
          <w:sz w:val="24"/>
        </w:rPr>
        <w:t xml:space="preserve"> </w:t>
      </w:r>
    </w:p>
    <w:p w:rsidRPr="00020A1C" w:rsidR="00827106" w:rsidRDefault="00827106">
      <w:pPr>
        <w:jc w:val="both"/>
        <w:rPr>
          <w:lang w:val="hr-HR"/>
        </w:rPr>
      </w:pPr>
    </w:p>
    <w:p w:rsidRPr="00020A1C" w:rsidR="00827106" w:rsidRDefault="00827106">
      <w:pPr>
        <w:jc w:val="both"/>
        <w:rPr>
          <w:lang w:val="hr-HR"/>
        </w:rPr>
      </w:pPr>
      <w:r w:rsidRPr="00020A1C">
        <w:rPr>
          <w:lang w:val="hr-HR"/>
        </w:rPr>
        <w:t>NAZOČNI OD SUDA</w:t>
      </w:r>
    </w:p>
    <w:p w:rsidRPr="00020A1C" w:rsidR="00827106" w:rsidRDefault="00007373">
      <w:pPr>
        <w:jc w:val="both"/>
        <w:rPr>
          <w:lang w:val="hr-HR"/>
        </w:rPr>
      </w:pPr>
      <w:r w:rsidRPr="00020A1C">
        <w:rPr>
          <w:lang w:val="hr-HR"/>
        </w:rPr>
        <w:t>Ardena Bajlo</w:t>
      </w:r>
      <w:r w:rsidRPr="00020A1C" w:rsidR="00827106">
        <w:rPr>
          <w:lang w:val="hr-HR"/>
        </w:rPr>
        <w:t xml:space="preserve">, </w:t>
      </w:r>
      <w:r w:rsidRPr="00020A1C" w:rsidR="00DD681E">
        <w:rPr>
          <w:lang w:val="hr-HR"/>
        </w:rPr>
        <w:t>sutkinja</w:t>
      </w:r>
    </w:p>
    <w:p w:rsidRPr="00020A1C" w:rsidR="00827106" w:rsidRDefault="00D17CD1">
      <w:pPr>
        <w:jc w:val="both"/>
        <w:rPr>
          <w:lang w:val="hr-HR"/>
        </w:rPr>
      </w:pPr>
      <w:r w:rsidRPr="00020A1C">
        <w:rPr>
          <w:lang w:val="hr-HR"/>
        </w:rPr>
        <w:t>Ante Rubelj</w:t>
      </w:r>
      <w:r w:rsidRPr="00020A1C" w:rsidR="005D4811">
        <w:rPr>
          <w:lang w:val="hr-HR"/>
        </w:rPr>
        <w:t>, zapisničar</w:t>
      </w:r>
    </w:p>
    <w:p w:rsidRPr="00020A1C" w:rsidR="00827106" w:rsidRDefault="00827106">
      <w:pPr>
        <w:jc w:val="both"/>
        <w:rPr>
          <w:lang w:val="hr-HR"/>
        </w:rPr>
      </w:pPr>
    </w:p>
    <w:p w:rsidRPr="00020A1C" w:rsidR="00827106" w:rsidRDefault="00551B54">
      <w:pPr>
        <w:jc w:val="both"/>
        <w:rPr>
          <w:lang w:val="hr-HR"/>
        </w:rPr>
      </w:pPr>
      <w:r w:rsidRPr="00020A1C">
        <w:rPr>
          <w:lang w:val="hr-HR"/>
        </w:rPr>
        <w:t xml:space="preserve">Početak u </w:t>
      </w:r>
      <w:r w:rsidRPr="00020A1C" w:rsidR="00C36940">
        <w:rPr>
          <w:lang w:val="hr-HR"/>
        </w:rPr>
        <w:t>8</w:t>
      </w:r>
      <w:r w:rsidRPr="00020A1C" w:rsidR="00DD681E">
        <w:rPr>
          <w:lang w:val="hr-HR"/>
        </w:rPr>
        <w:t>,</w:t>
      </w:r>
      <w:r w:rsidRPr="00020A1C" w:rsidR="00C36940">
        <w:rPr>
          <w:lang w:val="hr-HR"/>
        </w:rPr>
        <w:t>45</w:t>
      </w:r>
      <w:r w:rsidRPr="00020A1C" w:rsidR="00827106">
        <w:rPr>
          <w:lang w:val="hr-HR"/>
        </w:rPr>
        <w:t xml:space="preserve"> sati.</w:t>
      </w:r>
    </w:p>
    <w:p w:rsidRPr="00020A1C" w:rsidR="00827106" w:rsidRDefault="00827106">
      <w:pPr>
        <w:jc w:val="both"/>
        <w:rPr>
          <w:lang w:val="hr-HR"/>
        </w:rPr>
      </w:pPr>
    </w:p>
    <w:p w:rsidRPr="00020A1C" w:rsidR="00827106" w:rsidRDefault="00827106">
      <w:pPr>
        <w:jc w:val="both"/>
        <w:rPr>
          <w:lang w:val="hr-HR"/>
        </w:rPr>
      </w:pPr>
      <w:r w:rsidRPr="00020A1C">
        <w:rPr>
          <w:lang w:val="hr-HR"/>
        </w:rPr>
        <w:t>Utv</w:t>
      </w:r>
      <w:r w:rsidRPr="00020A1C" w:rsidR="00AC4A78">
        <w:rPr>
          <w:lang w:val="hr-HR"/>
        </w:rPr>
        <w:t>rđuje se da je prisut</w:t>
      </w:r>
      <w:r w:rsidRPr="00020A1C" w:rsidR="000D538B">
        <w:rPr>
          <w:lang w:val="hr-HR"/>
        </w:rPr>
        <w:t>a</w:t>
      </w:r>
      <w:r w:rsidRPr="00020A1C" w:rsidR="008075D5">
        <w:rPr>
          <w:lang w:val="hr-HR"/>
        </w:rPr>
        <w:t>n stečajn</w:t>
      </w:r>
      <w:r w:rsidRPr="00020A1C" w:rsidR="000D538B">
        <w:rPr>
          <w:lang w:val="hr-HR"/>
        </w:rPr>
        <w:t>i</w:t>
      </w:r>
      <w:r w:rsidRPr="00020A1C">
        <w:rPr>
          <w:lang w:val="hr-HR"/>
        </w:rPr>
        <w:t xml:space="preserve"> upravitelj </w:t>
      </w:r>
      <w:r w:rsidRPr="00020A1C" w:rsidR="00C36940">
        <w:rPr>
          <w:lang w:val="hr-HR"/>
        </w:rPr>
        <w:t>Milan Macura</w:t>
      </w:r>
      <w:r w:rsidRPr="00020A1C" w:rsidR="006A31BA">
        <w:rPr>
          <w:lang w:val="hr-HR"/>
        </w:rPr>
        <w:t>.</w:t>
      </w:r>
    </w:p>
    <w:p w:rsidRPr="00020A1C" w:rsidR="005D4811" w:rsidRDefault="005D4811">
      <w:pPr>
        <w:jc w:val="both"/>
        <w:rPr>
          <w:lang w:val="hr-HR"/>
        </w:rPr>
      </w:pPr>
    </w:p>
    <w:p w:rsidRPr="00020A1C" w:rsidR="00020A1C" w:rsidRDefault="005D4811">
      <w:pPr>
        <w:jc w:val="both"/>
        <w:rPr>
          <w:lang w:val="hr-HR"/>
        </w:rPr>
      </w:pPr>
      <w:r w:rsidRPr="00020A1C">
        <w:rPr>
          <w:lang w:val="hr-HR"/>
        </w:rPr>
        <w:t>Utvrđuje se da su prisutni</w:t>
      </w:r>
      <w:r w:rsidRPr="00020A1C" w:rsidR="00020A1C">
        <w:rPr>
          <w:lang w:val="hr-HR"/>
        </w:rPr>
        <w:t>:</w:t>
      </w:r>
    </w:p>
    <w:p w:rsidRPr="00020A1C" w:rsidR="00020A1C" w:rsidRDefault="00020A1C">
      <w:pPr>
        <w:jc w:val="both"/>
        <w:rPr>
          <w:lang w:val="hr-HR"/>
        </w:rPr>
      </w:pPr>
    </w:p>
    <w:p w:rsidRPr="00020A1C" w:rsidR="008A1E6B" w:rsidRDefault="00020A1C">
      <w:pPr>
        <w:jc w:val="both"/>
        <w:rPr>
          <w:lang w:val="hr-HR"/>
        </w:rPr>
      </w:pPr>
      <w:r w:rsidRPr="00020A1C">
        <w:rPr>
          <w:lang w:val="hr-HR"/>
        </w:rPr>
        <w:t>Za vjerovnike: nitko</w:t>
      </w:r>
      <w:r w:rsidRPr="00020A1C" w:rsidR="006D7D2B">
        <w:rPr>
          <w:lang w:val="hr-HR"/>
        </w:rPr>
        <w:t xml:space="preserve"> </w:t>
      </w:r>
    </w:p>
    <w:p w:rsidRPr="00020A1C" w:rsidR="00DD681E" w:rsidRDefault="00DD681E">
      <w:pPr>
        <w:jc w:val="both"/>
        <w:rPr>
          <w:lang w:val="hr-HR"/>
        </w:rPr>
      </w:pPr>
    </w:p>
    <w:p w:rsidRPr="00020A1C" w:rsidR="00020A1C" w:rsidRDefault="00020A1C">
      <w:pPr>
        <w:jc w:val="both"/>
        <w:rPr>
          <w:lang w:val="hr-HR"/>
        </w:rPr>
      </w:pPr>
      <w:r w:rsidRPr="00020A1C">
        <w:rPr>
          <w:lang w:val="hr-HR"/>
        </w:rPr>
        <w:t>Ostali: Sandro Markov, stečajni upravitelj sa B liste</w:t>
      </w:r>
    </w:p>
    <w:p w:rsidRPr="00020A1C" w:rsidR="0035537A" w:rsidP="0035537A" w:rsidRDefault="0035537A">
      <w:pPr>
        <w:jc w:val="both"/>
        <w:rPr>
          <w:lang w:val="hr-HR"/>
        </w:rPr>
      </w:pPr>
    </w:p>
    <w:p w:rsidRPr="00020A1C" w:rsidR="00C36940" w:rsidP="00C36940" w:rsidRDefault="00C36940">
      <w:pPr>
        <w:jc w:val="both"/>
        <w:rPr>
          <w:lang w:val="hr-HR"/>
        </w:rPr>
      </w:pPr>
      <w:r w:rsidRPr="00020A1C">
        <w:rPr>
          <w:lang w:val="hr-HR"/>
        </w:rPr>
        <w:t>Predmet današnjeg ročišta je dioba kupovnine ostvarene prodajom pokretnina i brodice oznake 2866 ZD – polupodmornica, NIB: 246592, godina izgradnje 2015., duljine 9,95 m2, s motorom snage 47,80, Craftsman, serijski broj DO25717.</w:t>
      </w:r>
    </w:p>
    <w:p w:rsidRPr="00020A1C" w:rsidR="00C36940" w:rsidP="00C36940" w:rsidRDefault="00C36940">
      <w:pPr>
        <w:jc w:val="both"/>
        <w:rPr>
          <w:lang w:val="hr-HR"/>
        </w:rPr>
      </w:pPr>
    </w:p>
    <w:p w:rsidR="00C36940" w:rsidP="00C36940" w:rsidRDefault="00C36940">
      <w:pPr>
        <w:jc w:val="both"/>
        <w:rPr>
          <w:lang w:val="hr-HR"/>
        </w:rPr>
      </w:pPr>
      <w:r w:rsidRPr="00020A1C">
        <w:rPr>
          <w:lang w:val="hr-HR"/>
        </w:rPr>
        <w:t xml:space="preserve">Poziva se stečajni upravitelj izložiti činjenično stanje u odnosu na ostvarenu prodaju.  Pa navodi da je kupovnina iznosila </w:t>
      </w:r>
      <w:r w:rsidR="00020A1C">
        <w:rPr>
          <w:lang w:val="hr-HR"/>
        </w:rPr>
        <w:t>232.250,00 kuna. Od te cijene valja odrediti za usluge provedbe dražbe 2.100,00 kuna, za knjigovodstvene usluge od studenog 2018. do listopada 2020. 15.400,00 kuna, poreze na dodanu vrijednost 46.450,00 kuna, procjena vrijednosti plovila u iznosu od 5.000,00 kuna, troškovi skladištenja i čuvanja plovila 11.875,00 kuna, arhiviranje građe stečajnog dužnika 2.000,00 kuna, zatvaranje bankovnog računa 300,00 kuna, trošak nagrade stečajnog upravitelja 34.360,25 kuna i stvarni trošak u iznosu od 160,00 kuna što ukupno iznosi 117.545,25 kuna. Smatra da je sve troškove dokumentirao osim možda troška vođenja knjigovodstva o čemu se obavezuje dostaviti ugovor ili račun.</w:t>
      </w:r>
    </w:p>
    <w:p w:rsidR="00020A1C" w:rsidP="00C36940" w:rsidRDefault="00020A1C">
      <w:pPr>
        <w:jc w:val="both"/>
        <w:rPr>
          <w:lang w:val="hr-HR"/>
        </w:rPr>
      </w:pPr>
    </w:p>
    <w:p w:rsidRPr="00020A1C" w:rsidR="00C36940" w:rsidP="00C36940" w:rsidRDefault="00020A1C">
      <w:pPr>
        <w:jc w:val="both"/>
        <w:rPr>
          <w:lang w:val="hr-HR"/>
        </w:rPr>
      </w:pPr>
      <w:r>
        <w:rPr>
          <w:lang w:val="hr-HR"/>
        </w:rPr>
        <w:t>Slijedom navedenog z</w:t>
      </w:r>
      <w:r w:rsidRPr="00020A1C" w:rsidR="00C36940">
        <w:rPr>
          <w:lang w:val="hr-HR"/>
        </w:rPr>
        <w:t xml:space="preserve">a podmirenje razlučnog vjerovnika ostaje </w:t>
      </w:r>
      <w:r>
        <w:rPr>
          <w:lang w:val="hr-HR"/>
        </w:rPr>
        <w:t>114.704,75</w:t>
      </w:r>
      <w:r w:rsidRPr="00020A1C" w:rsidR="00C36940">
        <w:rPr>
          <w:lang w:val="hr-HR"/>
        </w:rPr>
        <w:t xml:space="preserve"> kuna.</w:t>
      </w:r>
    </w:p>
    <w:p w:rsidR="00C36940" w:rsidP="00C36940" w:rsidRDefault="00C36940">
      <w:pPr>
        <w:pStyle w:val="Tijeloteksta2"/>
        <w:rPr>
          <w:rFonts w:ascii="Times New Roman" w:hAnsi="Times New Roman" w:cs="Times New Roman"/>
          <w:sz w:val="24"/>
        </w:rPr>
      </w:pPr>
    </w:p>
    <w:p w:rsidR="00020A1C" w:rsidP="00C36940" w:rsidRDefault="00020A1C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Nadalje, stečajni upravitelj, a vezano za podnesak razlučnog vjerovnika iz kojeg proizlazi da porez na dodanu vrijednost ne bi trebao teretiti trošak postupka navodi kako predmetni navodi nisu primjenjivi u ovoj pravnoj stvari. Naime, dužnik je bez obzira što se nalazi u stečaju porezni obveznik na kojeg se primjenjuj</w:t>
      </w:r>
      <w:r w:rsidR="00E665EB">
        <w:rPr>
          <w:rFonts w:ascii="Times New Roman" w:hAnsi="Times New Roman" w:cs="Times New Roman"/>
          <w:sz w:val="24"/>
        </w:rPr>
        <w:t>u</w:t>
      </w:r>
      <w:r>
        <w:rPr>
          <w:rFonts w:ascii="Times New Roman" w:hAnsi="Times New Roman" w:cs="Times New Roman"/>
          <w:sz w:val="24"/>
        </w:rPr>
        <w:t xml:space="preserve"> svi važeći porezni propisi RH </w:t>
      </w:r>
      <w:r w:rsidR="00E665EB">
        <w:rPr>
          <w:rFonts w:ascii="Times New Roman" w:hAnsi="Times New Roman" w:cs="Times New Roman"/>
          <w:sz w:val="24"/>
        </w:rPr>
        <w:t>uključujući</w:t>
      </w:r>
      <w:r>
        <w:rPr>
          <w:rFonts w:ascii="Times New Roman" w:hAnsi="Times New Roman" w:cs="Times New Roman"/>
          <w:sz w:val="24"/>
        </w:rPr>
        <w:t xml:space="preserve"> i zakon o porezu na dodanu vrijednost. Nakon primitka predmetnog dopisa zatraženo je dodatno mišljenje knjigovodstvenog servisa koji pruža računovodstve</w:t>
      </w:r>
      <w:r w:rsidR="00E665EB">
        <w:rPr>
          <w:rFonts w:ascii="Times New Roman" w:hAnsi="Times New Roman" w:cs="Times New Roman"/>
          <w:sz w:val="24"/>
        </w:rPr>
        <w:t>ne usluge duž</w:t>
      </w:r>
      <w:r>
        <w:rPr>
          <w:rFonts w:ascii="Times New Roman" w:hAnsi="Times New Roman" w:cs="Times New Roman"/>
          <w:sz w:val="24"/>
        </w:rPr>
        <w:t xml:space="preserve">niku a prema kojem ne postoje valjane zakonske osnove prema kojima bi se dužnik mogao osloboditi plaćanja PDV-a na iznos </w:t>
      </w:r>
      <w:r w:rsidR="00E665EB">
        <w:rPr>
          <w:rFonts w:ascii="Times New Roman" w:hAnsi="Times New Roman" w:cs="Times New Roman"/>
          <w:sz w:val="24"/>
        </w:rPr>
        <w:t>kupovine</w:t>
      </w:r>
      <w:r>
        <w:rPr>
          <w:rFonts w:ascii="Times New Roman" w:hAnsi="Times New Roman" w:cs="Times New Roman"/>
          <w:sz w:val="24"/>
        </w:rPr>
        <w:t xml:space="preserve"> ili pak predmetnu obavezu prenijeti na samog kupca. </w:t>
      </w:r>
      <w:r w:rsidR="00E665EB">
        <w:rPr>
          <w:rFonts w:ascii="Times New Roman" w:hAnsi="Times New Roman" w:cs="Times New Roman"/>
          <w:sz w:val="24"/>
        </w:rPr>
        <w:t>Obzirom</w:t>
      </w:r>
      <w:r>
        <w:rPr>
          <w:rFonts w:ascii="Times New Roman" w:hAnsi="Times New Roman" w:cs="Times New Roman"/>
          <w:sz w:val="24"/>
        </w:rPr>
        <w:t xml:space="preserve"> da bi za slučaj prihvaćanja ovakvog prigovora </w:t>
      </w:r>
      <w:r w:rsidR="00E665EB">
        <w:rPr>
          <w:rFonts w:ascii="Times New Roman" w:hAnsi="Times New Roman" w:cs="Times New Roman"/>
          <w:sz w:val="24"/>
        </w:rPr>
        <w:t>vjerovnika</w:t>
      </w:r>
      <w:r>
        <w:rPr>
          <w:rFonts w:ascii="Times New Roman" w:hAnsi="Times New Roman" w:cs="Times New Roman"/>
          <w:sz w:val="24"/>
        </w:rPr>
        <w:t xml:space="preserve"> stečajna masa ostala </w:t>
      </w:r>
      <w:r w:rsidR="00E665EB">
        <w:rPr>
          <w:rFonts w:ascii="Times New Roman" w:hAnsi="Times New Roman" w:cs="Times New Roman"/>
          <w:sz w:val="24"/>
        </w:rPr>
        <w:t>uskraćena</w:t>
      </w:r>
      <w:r>
        <w:rPr>
          <w:rFonts w:ascii="Times New Roman" w:hAnsi="Times New Roman" w:cs="Times New Roman"/>
          <w:sz w:val="24"/>
        </w:rPr>
        <w:t xml:space="preserve"> za predmetni iznos predviđen za plaćanje PDV-a to dugovanje bi ostalo otvoreno dugovanje dužnika odnosno stečajne mase prema proračunu RH u odnosu na predmetnu poreznu obvezu.</w:t>
      </w:r>
    </w:p>
    <w:p w:rsidRPr="00020A1C" w:rsidR="00020A1C" w:rsidP="00C36940" w:rsidRDefault="00020A1C">
      <w:pPr>
        <w:pStyle w:val="Tijeloteksta2"/>
        <w:rPr>
          <w:rFonts w:ascii="Times New Roman" w:hAnsi="Times New Roman" w:cs="Times New Roman"/>
          <w:sz w:val="24"/>
        </w:rPr>
      </w:pPr>
    </w:p>
    <w:p w:rsidRPr="00020A1C" w:rsidR="00C36940" w:rsidP="00C36940" w:rsidRDefault="00C36940">
      <w:pPr>
        <w:pStyle w:val="Tijeloteksta2"/>
        <w:rPr>
          <w:rFonts w:ascii="Times New Roman" w:hAnsi="Times New Roman" w:cs="Times New Roman"/>
          <w:sz w:val="24"/>
        </w:rPr>
      </w:pPr>
      <w:r w:rsidRPr="00020A1C">
        <w:rPr>
          <w:rFonts w:ascii="Times New Roman" w:hAnsi="Times New Roman" w:cs="Times New Roman"/>
          <w:sz w:val="24"/>
        </w:rPr>
        <w:lastRenderedPageBreak/>
        <w:t>Odluka će se donijeti u zakonskom roku.</w:t>
      </w:r>
    </w:p>
    <w:p w:rsidRPr="00020A1C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020A1C" w:rsidR="00260FA0" w:rsidP="008D461A" w:rsidRDefault="00E665EB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9,00</w:t>
      </w:r>
    </w:p>
    <w:p w:rsidRPr="00020A1C" w:rsidR="008A1E6B" w:rsidRDefault="008A1E6B">
      <w:pPr>
        <w:jc w:val="both"/>
        <w:rPr>
          <w:lang w:val="hr-HR"/>
        </w:rPr>
      </w:pPr>
    </w:p>
    <w:p w:rsidRPr="00020A1C" w:rsidR="00D95E4C" w:rsidRDefault="00DF66D4">
      <w:pPr>
        <w:rPr>
          <w:lang w:val="hr-HR"/>
        </w:rPr>
      </w:pPr>
      <w:r w:rsidRPr="00020A1C">
        <w:rPr>
          <w:lang w:val="hr-HR"/>
        </w:rPr>
        <w:t xml:space="preserve">ZAPISNIČAR </w:t>
      </w:r>
      <w:r w:rsidRPr="00020A1C">
        <w:rPr>
          <w:lang w:val="hr-HR"/>
        </w:rPr>
        <w:tab/>
      </w:r>
      <w:r w:rsidRPr="00020A1C">
        <w:rPr>
          <w:lang w:val="hr-HR"/>
        </w:rPr>
        <w:tab/>
      </w:r>
      <w:r w:rsidRPr="00020A1C" w:rsidR="006E2E41">
        <w:rPr>
          <w:lang w:val="hr-HR"/>
        </w:rPr>
        <w:tab/>
      </w:r>
      <w:r w:rsidRPr="00020A1C">
        <w:rPr>
          <w:lang w:val="hr-HR"/>
        </w:rPr>
        <w:t xml:space="preserve">SUDAC </w:t>
      </w:r>
      <w:r w:rsidRPr="00020A1C">
        <w:rPr>
          <w:lang w:val="hr-HR"/>
        </w:rPr>
        <w:tab/>
      </w:r>
      <w:r w:rsidRPr="00020A1C" w:rsidR="006E2E41">
        <w:rPr>
          <w:lang w:val="hr-HR"/>
        </w:rPr>
        <w:tab/>
      </w:r>
      <w:r w:rsidRPr="00020A1C" w:rsidR="006E2E41">
        <w:rPr>
          <w:lang w:val="hr-HR"/>
        </w:rPr>
        <w:tab/>
      </w:r>
      <w:r w:rsidRPr="00020A1C">
        <w:rPr>
          <w:lang w:val="hr-HR"/>
        </w:rPr>
        <w:t>STEČAJNI UPRAVITELJ</w:t>
      </w:r>
      <w:r w:rsidRPr="00020A1C">
        <w:rPr>
          <w:lang w:val="hr-HR"/>
        </w:rPr>
        <w:tab/>
      </w:r>
      <w:r w:rsidRPr="00020A1C">
        <w:rPr>
          <w:lang w:val="hr-HR"/>
        </w:rPr>
        <w:tab/>
      </w:r>
    </w:p>
    <w:p w:rsidRPr="00020A1C" w:rsidR="0081322D" w:rsidRDefault="0081322D">
      <w:pPr>
        <w:rPr>
          <w:lang w:val="hr-HR"/>
        </w:rPr>
      </w:pPr>
    </w:p>
    <w:p w:rsidRPr="00020A1C" w:rsidR="006E2E41" w:rsidRDefault="006E2E41">
      <w:pPr>
        <w:rPr>
          <w:lang w:val="hr-HR"/>
        </w:rPr>
      </w:pPr>
      <w:r w:rsidRPr="00020A1C">
        <w:rPr>
          <w:lang w:val="hr-HR"/>
        </w:rPr>
        <w:t>RAZLUČNI VJEROVNIK</w:t>
      </w:r>
    </w:p>
    <w:p w:rsidRPr="00020A1C" w:rsidR="0005143A" w:rsidRDefault="0005143A">
      <w:pPr>
        <w:rPr>
          <w:lang w:val="hr-HR"/>
        </w:rPr>
      </w:pPr>
    </w:p>
    <w:sectPr w:rsidRPr="00020A1C" w:rsidR="0005143A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018DC" w:rsidR="006018D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BA5A1D">
          <w:rPr>
            <w:lang w:val="hr-HR"/>
          </w:rPr>
          <w:t>75</w:t>
        </w:r>
        <w:r w:rsidR="00592B23">
          <w:rPr>
            <w:lang w:val="hr-HR"/>
          </w:rPr>
          <w:t>/18</w:t>
        </w:r>
        <w:r w:rsidR="00DD681E">
          <w:rPr>
            <w:lang w:val="hr-HR"/>
          </w:rPr>
          <w:t>-</w:t>
        </w:r>
        <w:r w:rsidR="00BA5A1D">
          <w:rPr>
            <w:lang w:val="hr-HR"/>
          </w:rPr>
          <w:t>63</w:t>
        </w:r>
      </w:p>
      <w:p w:rsidR="0005143A" w:rsidRDefault="006018DC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0761E"/>
    <w:rsid w:val="00020A1C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E3D96"/>
    <w:rsid w:val="001F6B53"/>
    <w:rsid w:val="002061CE"/>
    <w:rsid w:val="002306D8"/>
    <w:rsid w:val="002419C8"/>
    <w:rsid w:val="0025149D"/>
    <w:rsid w:val="00260FA0"/>
    <w:rsid w:val="0027384D"/>
    <w:rsid w:val="002A3B38"/>
    <w:rsid w:val="002A5CF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018DC"/>
    <w:rsid w:val="0063179B"/>
    <w:rsid w:val="0065436B"/>
    <w:rsid w:val="00654A51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74162"/>
    <w:rsid w:val="00BA5A1D"/>
    <w:rsid w:val="00BC3AB4"/>
    <w:rsid w:val="00BD08B5"/>
    <w:rsid w:val="00BD22BC"/>
    <w:rsid w:val="00BF14E8"/>
    <w:rsid w:val="00BF35B2"/>
    <w:rsid w:val="00C3224F"/>
    <w:rsid w:val="00C36940"/>
    <w:rsid w:val="00C5731B"/>
    <w:rsid w:val="00C61B6E"/>
    <w:rsid w:val="00C70D85"/>
    <w:rsid w:val="00C844C8"/>
    <w:rsid w:val="00C9664A"/>
    <w:rsid w:val="00CB0BC1"/>
    <w:rsid w:val="00D17CD1"/>
    <w:rsid w:val="00D30082"/>
    <w:rsid w:val="00D95E4C"/>
    <w:rsid w:val="00DD681E"/>
    <w:rsid w:val="00DF66D4"/>
    <w:rsid w:val="00E42C37"/>
    <w:rsid w:val="00E665EB"/>
    <w:rsid w:val="00EE2D53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ijeloteksta2Char" w:customStyle="true">
    <w:name w:val="Tijelo teksta 2 Char"/>
    <w:basedOn w:val="Zadanifontodlomka"/>
    <w:link w:val="Tijeloteksta2"/>
    <w:rsid w:val="00C36940"/>
    <w:rPr>
      <w:rFonts w:ascii="Arial" w:hAnsi="Arial" w:cs="Arial"/>
      <w:sz w:val="22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018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18D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18D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18D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18D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customStyle="1" w:styleId="Tijeloteksta2Char" w:type="character">
    <w:name w:val="Tijelo teksta 2 Char"/>
    <w:basedOn w:val="Zadanifontodlomka"/>
    <w:link w:val="Tijeloteksta2"/>
    <w:rsid w:val="00C36940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St-153/2018-63</izvorni_sadrzaj>
    <derivirana_varijabla naziv="DomainObject.Zapisnik.Oznaka_1">St-153/2018-63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St-153/2018-63</izvorni_sadrzaj>
    <derivirana_varijabla naziv="DomainObject.PoslovniBrojDokumenta_1">St-153/2018-63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prosinca 2017.</izvorni_sadrzaj>
    <derivirana_varijabla naziv="DomainObject.Predmet.DatumPocetkaProcesa_1">12. prosinca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CF950-0798-469F-81FA-E3F51A7AE64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404</properties:Words>
  <properties:Characters>2382</properties:Characters>
  <properties:Lines>59</properties:Lines>
  <properties:Paragraphs>19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2020-10-21T06:02:00Z</dcterms:created>
  <dc:creator>Ardena Bajlo</dc:creator>
  <cp:lastModifiedBy>Ante Rubelj</cp:lastModifiedBy>
  <cp:lastPrinted>2014-11-04T07:27:00Z</cp:lastPrinted>
  <dcterms:modified xmlns:xsi="http://www.w3.org/2001/XMLSchema-instance" xsi:type="dcterms:W3CDTF">2020-10-21T11:20:00Z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St-153/2018-63 / Zapisnik - Ročište za diobu kupovnine (st-153-18- - dioba kupovnine-pokretnina-BELLA TOURS.docx)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